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0EA" w:rsidRPr="004030EA" w:rsidRDefault="004030EA" w:rsidP="004030EA">
      <w:pPr>
        <w:tabs>
          <w:tab w:val="left" w:pos="5970"/>
        </w:tabs>
        <w:rPr>
          <w:rFonts w:ascii="Arial" w:hAnsi="Arial" w:cs="Arial"/>
          <w:sz w:val="24"/>
        </w:rPr>
      </w:pPr>
      <w:bookmarkStart w:id="0" w:name="_GoBack"/>
      <w:bookmarkEnd w:id="0"/>
      <w:r w:rsidRPr="004030EA">
        <w:rPr>
          <w:rFonts w:ascii="Arial" w:hAnsi="Arial" w:cs="Arial"/>
          <w:sz w:val="24"/>
        </w:rPr>
        <w:t xml:space="preserve">How </w:t>
      </w:r>
      <w:r>
        <w:rPr>
          <w:rFonts w:ascii="Arial" w:hAnsi="Arial" w:cs="Arial"/>
          <w:sz w:val="24"/>
        </w:rPr>
        <w:t xml:space="preserve">to measure the rate of reaction using a </w:t>
      </w:r>
      <w:r w:rsidRPr="004030EA">
        <w:rPr>
          <w:rFonts w:ascii="Arial" w:hAnsi="Arial" w:cs="Arial"/>
          <w:b/>
          <w:sz w:val="24"/>
        </w:rPr>
        <w:t>gas syringe</w:t>
      </w:r>
    </w:p>
    <w:p w:rsidR="004030EA" w:rsidRPr="004030EA" w:rsidRDefault="004030EA" w:rsidP="004030EA">
      <w:pPr>
        <w:tabs>
          <w:tab w:val="left" w:pos="5970"/>
        </w:tabs>
        <w:rPr>
          <w:rFonts w:ascii="Arial" w:hAnsi="Arial" w:cs="Arial"/>
          <w:sz w:val="24"/>
        </w:rPr>
      </w:pPr>
    </w:p>
    <w:p w:rsidR="004030EA" w:rsidRPr="004030EA" w:rsidRDefault="004030EA" w:rsidP="004030EA">
      <w:pPr>
        <w:tabs>
          <w:tab w:val="left" w:pos="5970"/>
        </w:tabs>
        <w:rPr>
          <w:rFonts w:ascii="Arial" w:hAnsi="Arial" w:cs="Arial"/>
          <w:sz w:val="24"/>
        </w:rPr>
      </w:pPr>
      <w:r w:rsidRPr="004030EA">
        <w:rPr>
          <w:rFonts w:ascii="Arial" w:hAnsi="Arial" w:cs="Arial"/>
          <w:sz w:val="24"/>
        </w:rPr>
        <w:t>This method measures the gas product of the reactants. The gas syr</w:t>
      </w:r>
      <w:r>
        <w:rPr>
          <w:rFonts w:ascii="Arial" w:hAnsi="Arial" w:cs="Arial"/>
          <w:sz w:val="24"/>
        </w:rPr>
        <w:t xml:space="preserve">inge has marks along its length </w:t>
      </w:r>
      <w:r w:rsidRPr="004030EA">
        <w:rPr>
          <w:rFonts w:ascii="Arial" w:hAnsi="Arial" w:cs="Arial"/>
          <w:sz w:val="24"/>
        </w:rPr>
        <w:t>which allow the volume of collected gas to be measured.</w:t>
      </w:r>
    </w:p>
    <w:p w:rsidR="004030EA" w:rsidRDefault="004030EA" w:rsidP="004030EA">
      <w:pPr>
        <w:tabs>
          <w:tab w:val="left" w:pos="5970"/>
        </w:tabs>
        <w:rPr>
          <w:rFonts w:ascii="Arial" w:hAnsi="Arial" w:cs="Arial"/>
          <w:sz w:val="24"/>
        </w:rPr>
      </w:pPr>
      <w:r w:rsidRPr="004030EA">
        <w:rPr>
          <w:rFonts w:ascii="Arial" w:hAnsi="Arial" w:cs="Arial"/>
          <w:sz w:val="24"/>
        </w:rPr>
        <w:t>The increase in volume can be timed, and a graph of volu</w:t>
      </w:r>
      <w:r>
        <w:rPr>
          <w:rFonts w:ascii="Arial" w:hAnsi="Arial" w:cs="Arial"/>
          <w:sz w:val="24"/>
        </w:rPr>
        <w:t xml:space="preserve">me against time can be plotted. </w:t>
      </w:r>
      <w:r w:rsidRPr="004030EA">
        <w:rPr>
          <w:rFonts w:ascii="Arial" w:hAnsi="Arial" w:cs="Arial"/>
          <w:sz w:val="24"/>
        </w:rPr>
        <w:t>This shows the rate of the reaction.</w:t>
      </w:r>
    </w:p>
    <w:p w:rsidR="004030EA" w:rsidRPr="004030EA" w:rsidRDefault="004030EA" w:rsidP="004030EA">
      <w:pPr>
        <w:tabs>
          <w:tab w:val="left" w:pos="5970"/>
        </w:tabs>
        <w:rPr>
          <w:rFonts w:ascii="Arial" w:hAnsi="Arial" w:cs="Arial"/>
          <w:sz w:val="24"/>
        </w:rPr>
      </w:pPr>
      <w:r>
        <w:rPr>
          <w:rFonts w:ascii="Gibson" w:hAnsi="Gibson"/>
          <w:noProof/>
          <w:color w:val="3F3F34"/>
          <w:sz w:val="20"/>
          <w:szCs w:val="20"/>
          <w:bdr w:val="single" w:sz="2" w:space="0" w:color="000000" w:frame="1"/>
          <w:lang w:eastAsia="en-GB"/>
        </w:rPr>
        <w:drawing>
          <wp:anchor distT="0" distB="0" distL="114300" distR="114300" simplePos="0" relativeHeight="251658240" behindDoc="0" locked="0" layoutInCell="1" allowOverlap="1">
            <wp:simplePos x="0" y="0"/>
            <wp:positionH relativeFrom="margin">
              <wp:align>left</wp:align>
            </wp:positionH>
            <wp:positionV relativeFrom="margin">
              <wp:posOffset>1555115</wp:posOffset>
            </wp:positionV>
            <wp:extent cx="4286250" cy="2657475"/>
            <wp:effectExtent l="0" t="0" r="0" b="9525"/>
            <wp:wrapSquare wrapText="bothSides"/>
            <wp:docPr id="1" name="Picture 1" descr="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0" cy="2657475"/>
                    </a:xfrm>
                    <a:prstGeom prst="rect">
                      <a:avLst/>
                    </a:prstGeom>
                    <a:noFill/>
                    <a:ln>
                      <a:noFill/>
                    </a:ln>
                  </pic:spPr>
                </pic:pic>
              </a:graphicData>
            </a:graphic>
          </wp:anchor>
        </w:drawing>
      </w:r>
    </w:p>
    <w:p w:rsidR="004030EA" w:rsidRDefault="004030EA" w:rsidP="004030EA">
      <w:pPr>
        <w:tabs>
          <w:tab w:val="left" w:pos="5970"/>
        </w:tabs>
        <w:rPr>
          <w:rFonts w:ascii="Arial" w:hAnsi="Arial" w:cs="Arial"/>
          <w:sz w:val="24"/>
        </w:rPr>
      </w:pPr>
    </w:p>
    <w:p w:rsidR="004030EA" w:rsidRPr="004030EA" w:rsidRDefault="004030EA" w:rsidP="004030EA">
      <w:pPr>
        <w:rPr>
          <w:rFonts w:ascii="Arial" w:hAnsi="Arial" w:cs="Arial"/>
          <w:sz w:val="24"/>
        </w:rPr>
      </w:pPr>
    </w:p>
    <w:p w:rsidR="004030EA" w:rsidRPr="004030EA" w:rsidRDefault="004030EA" w:rsidP="004030EA">
      <w:pPr>
        <w:rPr>
          <w:rFonts w:ascii="Arial" w:hAnsi="Arial" w:cs="Arial"/>
          <w:sz w:val="24"/>
        </w:rPr>
      </w:pPr>
    </w:p>
    <w:p w:rsidR="004030EA" w:rsidRPr="004030EA" w:rsidRDefault="004030EA" w:rsidP="004030EA">
      <w:pPr>
        <w:rPr>
          <w:rFonts w:ascii="Arial" w:hAnsi="Arial" w:cs="Arial"/>
          <w:sz w:val="24"/>
        </w:rPr>
      </w:pPr>
    </w:p>
    <w:p w:rsidR="004030EA" w:rsidRPr="004030EA" w:rsidRDefault="004030EA" w:rsidP="004030EA">
      <w:pPr>
        <w:rPr>
          <w:rFonts w:ascii="Arial" w:hAnsi="Arial" w:cs="Arial"/>
          <w:sz w:val="24"/>
        </w:rPr>
      </w:pPr>
    </w:p>
    <w:p w:rsidR="004030EA" w:rsidRPr="004030EA" w:rsidRDefault="004030EA" w:rsidP="004030EA">
      <w:pPr>
        <w:rPr>
          <w:rFonts w:ascii="Arial" w:hAnsi="Arial" w:cs="Arial"/>
          <w:sz w:val="24"/>
        </w:rPr>
      </w:pPr>
    </w:p>
    <w:p w:rsidR="004030EA" w:rsidRPr="004030EA" w:rsidRDefault="004030EA" w:rsidP="004030EA">
      <w:pPr>
        <w:rPr>
          <w:rFonts w:ascii="Arial" w:hAnsi="Arial" w:cs="Arial"/>
          <w:sz w:val="24"/>
        </w:rPr>
      </w:pPr>
    </w:p>
    <w:p w:rsidR="004030EA" w:rsidRPr="004030EA" w:rsidRDefault="004030EA" w:rsidP="004030EA">
      <w:pPr>
        <w:rPr>
          <w:rFonts w:ascii="Arial" w:hAnsi="Arial" w:cs="Arial"/>
          <w:sz w:val="24"/>
        </w:rPr>
      </w:pPr>
    </w:p>
    <w:p w:rsidR="004030EA" w:rsidRDefault="004030EA" w:rsidP="004030EA">
      <w:pPr>
        <w:rPr>
          <w:rFonts w:ascii="Arial" w:hAnsi="Arial" w:cs="Arial"/>
          <w:sz w:val="24"/>
        </w:rPr>
      </w:pPr>
    </w:p>
    <w:p w:rsidR="004030EA" w:rsidRDefault="004030EA" w:rsidP="004030EA">
      <w:pPr>
        <w:tabs>
          <w:tab w:val="left" w:pos="5145"/>
        </w:tabs>
        <w:rPr>
          <w:rFonts w:ascii="Arial" w:hAnsi="Arial" w:cs="Arial"/>
          <w:sz w:val="24"/>
        </w:rPr>
      </w:pPr>
      <w:r>
        <w:rPr>
          <w:rFonts w:ascii="Arial" w:hAnsi="Arial" w:cs="Arial"/>
          <w:sz w:val="24"/>
        </w:rPr>
        <w:tab/>
      </w:r>
    </w:p>
    <w:p w:rsidR="004030EA" w:rsidRPr="004030EA" w:rsidRDefault="004030EA" w:rsidP="004030EA">
      <w:pPr>
        <w:tabs>
          <w:tab w:val="left" w:pos="5145"/>
        </w:tabs>
        <w:rPr>
          <w:rFonts w:ascii="Arial" w:hAnsi="Arial" w:cs="Arial"/>
          <w:sz w:val="24"/>
        </w:rPr>
      </w:pPr>
      <w:r w:rsidRPr="004030EA">
        <w:rPr>
          <w:rFonts w:ascii="Arial" w:hAnsi="Arial" w:cs="Arial"/>
          <w:sz w:val="24"/>
        </w:rPr>
        <w:t xml:space="preserve">Equipment: a gas syringe, rubber bung, conical flask, stand, clamp, 25ml hydrochloric acid, 2g medium sized calcium carbonate pieces, </w:t>
      </w:r>
      <w:r>
        <w:rPr>
          <w:rFonts w:ascii="Arial" w:hAnsi="Arial" w:cs="Arial"/>
          <w:sz w:val="24"/>
        </w:rPr>
        <w:t xml:space="preserve">a clamp stand </w:t>
      </w:r>
      <w:r w:rsidRPr="004030EA">
        <w:rPr>
          <w:rFonts w:ascii="Arial" w:hAnsi="Arial" w:cs="Arial"/>
          <w:sz w:val="24"/>
        </w:rPr>
        <w:t>and a stopwatch.</w:t>
      </w:r>
    </w:p>
    <w:p w:rsidR="004030EA" w:rsidRPr="004030EA" w:rsidRDefault="004030EA" w:rsidP="004030EA">
      <w:pPr>
        <w:tabs>
          <w:tab w:val="left" w:pos="5145"/>
        </w:tabs>
        <w:rPr>
          <w:rFonts w:ascii="Arial" w:hAnsi="Arial" w:cs="Arial"/>
          <w:sz w:val="24"/>
        </w:rPr>
      </w:pPr>
      <w:r w:rsidRPr="004030EA">
        <w:rPr>
          <w:rFonts w:ascii="Arial" w:hAnsi="Arial" w:cs="Arial"/>
          <w:sz w:val="24"/>
        </w:rPr>
        <w:t xml:space="preserve">Method; </w:t>
      </w:r>
    </w:p>
    <w:p w:rsidR="004030EA" w:rsidRPr="004030EA" w:rsidRDefault="004030EA" w:rsidP="004030EA">
      <w:pPr>
        <w:tabs>
          <w:tab w:val="left" w:pos="5145"/>
        </w:tabs>
        <w:rPr>
          <w:rFonts w:ascii="Arial" w:hAnsi="Arial" w:cs="Arial"/>
          <w:sz w:val="24"/>
        </w:rPr>
      </w:pPr>
      <w:r w:rsidRPr="004030EA">
        <w:rPr>
          <w:rFonts w:ascii="Arial" w:hAnsi="Arial" w:cs="Arial"/>
          <w:sz w:val="24"/>
        </w:rPr>
        <w:t xml:space="preserve">1) The gas syringe should be set up horizontally by an attachment to the stand, by the clamp. The tubing should be positioned well on the rear end of the gas syringe. </w:t>
      </w:r>
    </w:p>
    <w:p w:rsidR="004030EA" w:rsidRPr="004030EA" w:rsidRDefault="004030EA" w:rsidP="004030EA">
      <w:pPr>
        <w:tabs>
          <w:tab w:val="left" w:pos="5145"/>
        </w:tabs>
        <w:rPr>
          <w:rFonts w:ascii="Arial" w:hAnsi="Arial" w:cs="Arial"/>
          <w:sz w:val="24"/>
        </w:rPr>
      </w:pPr>
      <w:r w:rsidRPr="004030EA">
        <w:rPr>
          <w:rFonts w:ascii="Arial" w:hAnsi="Arial" w:cs="Arial"/>
          <w:sz w:val="24"/>
        </w:rPr>
        <w:t xml:space="preserve">2) Place calcium carbonate in conical flask, and quickly pour in hydrochloric acid. The rubber bung should be placed extremely fast after this process, as well as the starting of the timer. The gas molecule products produced from the reactants in the flask are transferred from the flask to the gas syringe by the tubing by the movement of gas. The gas products are carbon dioxide and calcium chloride.  </w:t>
      </w:r>
    </w:p>
    <w:p w:rsidR="004030EA" w:rsidRDefault="004030EA" w:rsidP="004030EA">
      <w:pPr>
        <w:tabs>
          <w:tab w:val="left" w:pos="5145"/>
        </w:tabs>
        <w:rPr>
          <w:rFonts w:ascii="Arial" w:hAnsi="Arial" w:cs="Arial"/>
          <w:sz w:val="24"/>
        </w:rPr>
      </w:pPr>
      <w:r w:rsidRPr="004030EA">
        <w:rPr>
          <w:rFonts w:ascii="Arial" w:hAnsi="Arial" w:cs="Arial"/>
          <w:sz w:val="24"/>
        </w:rPr>
        <w:t>The pressure in the gas syringe is built up because of the air-quality of the gas syringe, where it is air tight. This pressure is realised by a push forced onto the plunge inside of the gas syringe, which shows the exact ml of product produced to be visible by the scale of measurements on the outside of the gas syringe.</w:t>
      </w:r>
    </w:p>
    <w:p w:rsidR="0049464B" w:rsidRDefault="0049464B" w:rsidP="004030EA">
      <w:pPr>
        <w:tabs>
          <w:tab w:val="left" w:pos="5145"/>
        </w:tabs>
        <w:rPr>
          <w:rFonts w:ascii="Arial" w:hAnsi="Arial" w:cs="Arial"/>
          <w:sz w:val="24"/>
        </w:rPr>
      </w:pPr>
      <w:r>
        <w:rPr>
          <w:rFonts w:ascii="Arial" w:hAnsi="Arial" w:cs="Arial"/>
          <w:sz w:val="24"/>
        </w:rPr>
        <w:t xml:space="preserve">3) Record the volume of gas collected every 10 seconds for 2 minutes. </w:t>
      </w:r>
    </w:p>
    <w:p w:rsidR="004030EA" w:rsidRDefault="004030EA" w:rsidP="004030EA">
      <w:pPr>
        <w:tabs>
          <w:tab w:val="left" w:pos="5145"/>
        </w:tabs>
        <w:rPr>
          <w:rFonts w:ascii="Arial" w:hAnsi="Arial" w:cs="Arial"/>
          <w:sz w:val="24"/>
        </w:rPr>
      </w:pPr>
    </w:p>
    <w:p w:rsidR="004030EA" w:rsidRDefault="004030EA" w:rsidP="004030EA">
      <w:pPr>
        <w:tabs>
          <w:tab w:val="left" w:pos="5145"/>
        </w:tabs>
        <w:rPr>
          <w:rFonts w:ascii="Arial" w:hAnsi="Arial" w:cs="Arial"/>
          <w:sz w:val="24"/>
        </w:rPr>
      </w:pPr>
    </w:p>
    <w:p w:rsidR="004030EA" w:rsidRPr="004030EA" w:rsidRDefault="004030EA" w:rsidP="004030EA">
      <w:pPr>
        <w:tabs>
          <w:tab w:val="left" w:pos="5970"/>
        </w:tabs>
        <w:rPr>
          <w:rFonts w:ascii="Arial" w:hAnsi="Arial" w:cs="Arial"/>
          <w:sz w:val="24"/>
        </w:rPr>
      </w:pPr>
      <w:r w:rsidRPr="004030EA">
        <w:rPr>
          <w:rFonts w:ascii="Arial" w:hAnsi="Arial" w:cs="Arial"/>
          <w:sz w:val="24"/>
        </w:rPr>
        <w:lastRenderedPageBreak/>
        <w:t xml:space="preserve">How </w:t>
      </w:r>
      <w:r>
        <w:rPr>
          <w:rFonts w:ascii="Arial" w:hAnsi="Arial" w:cs="Arial"/>
          <w:sz w:val="24"/>
        </w:rPr>
        <w:t xml:space="preserve">to measure the rate of reaction using a </w:t>
      </w:r>
      <w:r>
        <w:rPr>
          <w:rFonts w:ascii="Arial" w:hAnsi="Arial" w:cs="Arial"/>
          <w:b/>
          <w:sz w:val="24"/>
        </w:rPr>
        <w:t>beehive shelf and a measuring cylinder.</w:t>
      </w:r>
    </w:p>
    <w:p w:rsidR="004030EA" w:rsidRPr="004030EA" w:rsidRDefault="004030EA" w:rsidP="004030EA">
      <w:pPr>
        <w:tabs>
          <w:tab w:val="left" w:pos="5970"/>
        </w:tabs>
        <w:rPr>
          <w:rFonts w:ascii="Arial" w:hAnsi="Arial" w:cs="Arial"/>
          <w:sz w:val="24"/>
        </w:rPr>
      </w:pPr>
    </w:p>
    <w:p w:rsidR="005E18F9" w:rsidRDefault="004030EA" w:rsidP="005E18F9">
      <w:pPr>
        <w:tabs>
          <w:tab w:val="left" w:pos="5970"/>
        </w:tabs>
        <w:rPr>
          <w:rFonts w:ascii="Arial" w:hAnsi="Arial" w:cs="Arial"/>
          <w:sz w:val="24"/>
        </w:rPr>
      </w:pPr>
      <w:r w:rsidRPr="004030EA">
        <w:rPr>
          <w:rFonts w:ascii="Arial" w:hAnsi="Arial" w:cs="Arial"/>
          <w:sz w:val="24"/>
        </w:rPr>
        <w:t>This method measures the gas produ</w:t>
      </w:r>
      <w:r>
        <w:rPr>
          <w:rFonts w:ascii="Arial" w:hAnsi="Arial" w:cs="Arial"/>
          <w:sz w:val="24"/>
        </w:rPr>
        <w:t xml:space="preserve">ct of the reactants. A measuring cylinder </w:t>
      </w:r>
      <w:r w:rsidRPr="004030EA">
        <w:rPr>
          <w:rFonts w:ascii="Arial" w:hAnsi="Arial" w:cs="Arial"/>
          <w:sz w:val="24"/>
        </w:rPr>
        <w:t>allow</w:t>
      </w:r>
      <w:r>
        <w:rPr>
          <w:rFonts w:ascii="Arial" w:hAnsi="Arial" w:cs="Arial"/>
          <w:sz w:val="24"/>
        </w:rPr>
        <w:t>s</w:t>
      </w:r>
      <w:r w:rsidRPr="004030EA">
        <w:rPr>
          <w:rFonts w:ascii="Arial" w:hAnsi="Arial" w:cs="Arial"/>
          <w:sz w:val="24"/>
        </w:rPr>
        <w:t xml:space="preserve"> the volume o</w:t>
      </w:r>
      <w:r w:rsidR="005E18F9">
        <w:rPr>
          <w:rFonts w:ascii="Arial" w:hAnsi="Arial" w:cs="Arial"/>
          <w:sz w:val="24"/>
        </w:rPr>
        <w:t>f collected gas to be measured.</w:t>
      </w:r>
    </w:p>
    <w:p w:rsidR="005E18F9" w:rsidRDefault="005E18F9" w:rsidP="005E18F9">
      <w:pPr>
        <w:tabs>
          <w:tab w:val="left" w:pos="5970"/>
        </w:tabs>
        <w:rPr>
          <w:rFonts w:ascii="Arial" w:hAnsi="Arial" w:cs="Arial"/>
          <w:sz w:val="24"/>
        </w:rPr>
      </w:pPr>
      <w:r w:rsidRPr="005E18F9">
        <w:rPr>
          <w:rFonts w:ascii="Arial" w:hAnsi="Arial" w:cs="Arial"/>
          <w:sz w:val="24"/>
        </w:rPr>
        <w:t>The volume of gas made in a reaction can be measured. The gas may be collected over water</w:t>
      </w:r>
      <w:r>
        <w:rPr>
          <w:rFonts w:ascii="Arial" w:hAnsi="Arial" w:cs="Arial"/>
          <w:sz w:val="24"/>
        </w:rPr>
        <w:t xml:space="preserve"> using upturned measuring cylinder positioned on a beehive shelf. </w:t>
      </w:r>
    </w:p>
    <w:p w:rsidR="005E18F9" w:rsidRDefault="005E18F9" w:rsidP="005E18F9">
      <w:pPr>
        <w:tabs>
          <w:tab w:val="left" w:pos="5970"/>
        </w:tabs>
        <w:rPr>
          <w:rFonts w:ascii="Arial" w:hAnsi="Arial" w:cs="Arial"/>
          <w:sz w:val="24"/>
        </w:rPr>
      </w:pPr>
    </w:p>
    <w:p w:rsidR="005E18F9" w:rsidRPr="005E18F9" w:rsidRDefault="005E18F9" w:rsidP="005E18F9">
      <w:pPr>
        <w:tabs>
          <w:tab w:val="left" w:pos="5970"/>
        </w:tabs>
        <w:rPr>
          <w:rFonts w:ascii="Arial" w:hAnsi="Arial" w:cs="Arial"/>
          <w:sz w:val="24"/>
        </w:rPr>
      </w:pPr>
      <w:r>
        <w:rPr>
          <w:noProof/>
          <w:lang w:eastAsia="en-GB"/>
        </w:rPr>
        <w:drawing>
          <wp:anchor distT="0" distB="0" distL="114300" distR="114300" simplePos="0" relativeHeight="251662336" behindDoc="0" locked="0" layoutInCell="1" allowOverlap="1" wp14:anchorId="390EAA71" wp14:editId="02AD91A3">
            <wp:simplePos x="0" y="0"/>
            <wp:positionH relativeFrom="margin">
              <wp:posOffset>443230</wp:posOffset>
            </wp:positionH>
            <wp:positionV relativeFrom="page">
              <wp:posOffset>3016250</wp:posOffset>
            </wp:positionV>
            <wp:extent cx="5111750" cy="3002280"/>
            <wp:effectExtent l="0" t="0" r="0" b="7620"/>
            <wp:wrapSquare wrapText="bothSides"/>
            <wp:docPr id="2" name="Picture 2" descr="https://bam.files.bbci.co.uk/bam/live/content/zydpb9q/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am.files.bbci.co.uk/bam/live/content/zydpb9q/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1750" cy="30022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3360" behindDoc="0" locked="0" layoutInCell="1" allowOverlap="1" wp14:anchorId="785681DB" wp14:editId="29C0A22D">
                <wp:simplePos x="0" y="0"/>
                <wp:positionH relativeFrom="column">
                  <wp:posOffset>1647825</wp:posOffset>
                </wp:positionH>
                <wp:positionV relativeFrom="paragraph">
                  <wp:posOffset>180340</wp:posOffset>
                </wp:positionV>
                <wp:extent cx="1152525" cy="657225"/>
                <wp:effectExtent l="0" t="0" r="28575" b="28575"/>
                <wp:wrapSquare wrapText="bothSides"/>
                <wp:docPr id="3" name="Text Box 3"/>
                <wp:cNvGraphicFramePr/>
                <a:graphic xmlns:a="http://schemas.openxmlformats.org/drawingml/2006/main">
                  <a:graphicData uri="http://schemas.microsoft.com/office/word/2010/wordprocessingShape">
                    <wps:wsp>
                      <wps:cNvSpPr txBox="1"/>
                      <wps:spPr>
                        <a:xfrm>
                          <a:off x="0" y="0"/>
                          <a:ext cx="1152525" cy="657225"/>
                        </a:xfrm>
                        <a:prstGeom prst="rect">
                          <a:avLst/>
                        </a:prstGeom>
                        <a:solidFill>
                          <a:schemeClr val="bg1"/>
                        </a:solidFill>
                        <a:ln w="6350">
                          <a:solidFill>
                            <a:prstClr val="black"/>
                          </a:solidFill>
                        </a:ln>
                      </wps:spPr>
                      <wps:txbx>
                        <w:txbxContent>
                          <w:p w:rsidR="004030EA" w:rsidRPr="005E18F9" w:rsidRDefault="005E18F9" w:rsidP="00450D6B">
                            <w:pPr>
                              <w:tabs>
                                <w:tab w:val="left" w:pos="5145"/>
                              </w:tabs>
                              <w:rPr>
                                <w:rFonts w:ascii="Arial" w:hAnsi="Arial" w:cs="Arial"/>
                                <w:noProof/>
                              </w:rPr>
                            </w:pPr>
                            <w:r>
                              <w:rPr>
                                <w:rFonts w:ascii="Arial" w:hAnsi="Arial" w:cs="Arial"/>
                                <w:noProof/>
                              </w:rPr>
                              <w:t xml:space="preserve">Use a measuring </w:t>
                            </w:r>
                            <w:r w:rsidRPr="005E18F9">
                              <w:rPr>
                                <w:rFonts w:ascii="Arial" w:hAnsi="Arial" w:cs="Arial"/>
                                <w:noProof/>
                              </w:rPr>
                              <w:t>c</w:t>
                            </w:r>
                            <w:r w:rsidR="004030EA" w:rsidRPr="005E18F9">
                              <w:rPr>
                                <w:rFonts w:ascii="Arial" w:hAnsi="Arial" w:cs="Arial"/>
                                <w:noProof/>
                              </w:rPr>
                              <w:t>ylinder</w:t>
                            </w:r>
                            <w:r w:rsidRPr="005E18F9">
                              <w:rPr>
                                <w:rFonts w:ascii="Arial" w:hAnsi="Arial" w:cs="Arial"/>
                                <w:noProof/>
                              </w:rPr>
                              <w:t xml:space="preserve"> </w:t>
                            </w:r>
                            <w:r w:rsidR="004030EA" w:rsidRPr="005E18F9">
                              <w:rPr>
                                <w:rFonts w:ascii="Arial" w:hAnsi="Arial" w:cs="Arial"/>
                                <w:noProof/>
                              </w:rPr>
                              <w: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5681DB" id="_x0000_t202" coordsize="21600,21600" o:spt="202" path="m,l,21600r21600,l21600,xe">
                <v:stroke joinstyle="miter"/>
                <v:path gradientshapeok="t" o:connecttype="rect"/>
              </v:shapetype>
              <v:shape id="Text Box 3" o:spid="_x0000_s1026" type="#_x0000_t202" style="position:absolute;margin-left:129.75pt;margin-top:14.2pt;width:90.7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" fillcolor="white [3212]" strokeweight=".5pt">
                <v:textbox>
                  <w:txbxContent>
                    <w:p w:rsidR="004030EA" w:rsidRPr="005E18F9" w:rsidRDefault="005E18F9" w:rsidP="00450D6B">
                      <w:pPr>
                        <w:tabs>
                          <w:tab w:val="left" w:pos="5145"/>
                        </w:tabs>
                        <w:rPr>
                          <w:rFonts w:ascii="Arial" w:hAnsi="Arial" w:cs="Arial"/>
                          <w:noProof/>
                        </w:rPr>
                      </w:pPr>
                      <w:r>
                        <w:rPr>
                          <w:rFonts w:ascii="Arial" w:hAnsi="Arial" w:cs="Arial"/>
                          <w:noProof/>
                        </w:rPr>
                        <w:t xml:space="preserve">Use a measuring </w:t>
                      </w:r>
                      <w:r w:rsidRPr="005E18F9">
                        <w:rPr>
                          <w:rFonts w:ascii="Arial" w:hAnsi="Arial" w:cs="Arial"/>
                          <w:noProof/>
                        </w:rPr>
                        <w:t>c</w:t>
                      </w:r>
                      <w:r w:rsidR="004030EA" w:rsidRPr="005E18F9">
                        <w:rPr>
                          <w:rFonts w:ascii="Arial" w:hAnsi="Arial" w:cs="Arial"/>
                          <w:noProof/>
                        </w:rPr>
                        <w:t>ylinder</w:t>
                      </w:r>
                      <w:r w:rsidRPr="005E18F9">
                        <w:rPr>
                          <w:rFonts w:ascii="Arial" w:hAnsi="Arial" w:cs="Arial"/>
                          <w:noProof/>
                        </w:rPr>
                        <w:t xml:space="preserve"> </w:t>
                      </w:r>
                      <w:r w:rsidR="004030EA" w:rsidRPr="005E18F9">
                        <w:rPr>
                          <w:rFonts w:ascii="Arial" w:hAnsi="Arial" w:cs="Arial"/>
                          <w:noProof/>
                        </w:rPr>
                        <w:t>here</w:t>
                      </w:r>
                    </w:p>
                  </w:txbxContent>
                </v:textbox>
                <w10:wrap type="square"/>
              </v:shape>
            </w:pict>
          </mc:Fallback>
        </mc:AlternateContent>
      </w: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p>
    <w:p w:rsidR="005E18F9" w:rsidRDefault="005E18F9" w:rsidP="005E18F9">
      <w:pPr>
        <w:tabs>
          <w:tab w:val="left" w:pos="5145"/>
        </w:tabs>
        <w:rPr>
          <w:rFonts w:ascii="Arial" w:hAnsi="Arial" w:cs="Arial"/>
          <w:sz w:val="24"/>
        </w:rPr>
      </w:pPr>
      <w:r>
        <w:rPr>
          <w:rFonts w:ascii="Arial" w:hAnsi="Arial" w:cs="Arial"/>
          <w:sz w:val="24"/>
        </w:rPr>
        <w:t xml:space="preserve">Equipment: a measuring cylinder, conical flask, beehive shelf, bowl of water, delivery tube with rubber bung attached, </w:t>
      </w:r>
      <w:r w:rsidRPr="005E18F9">
        <w:rPr>
          <w:rFonts w:ascii="Arial" w:hAnsi="Arial" w:cs="Arial"/>
          <w:sz w:val="24"/>
        </w:rPr>
        <w:t>25ml hydrochloric acid, 2g medium sized calcium carbonat</w:t>
      </w:r>
      <w:r>
        <w:rPr>
          <w:rFonts w:ascii="Arial" w:hAnsi="Arial" w:cs="Arial"/>
          <w:sz w:val="24"/>
        </w:rPr>
        <w:t xml:space="preserve">e pieces </w:t>
      </w:r>
      <w:r w:rsidRPr="005E18F9">
        <w:rPr>
          <w:rFonts w:ascii="Arial" w:hAnsi="Arial" w:cs="Arial"/>
          <w:sz w:val="24"/>
        </w:rPr>
        <w:t>and a stopwatch.</w:t>
      </w:r>
    </w:p>
    <w:p w:rsidR="005E18F9" w:rsidRDefault="005E18F9" w:rsidP="005E18F9">
      <w:pPr>
        <w:tabs>
          <w:tab w:val="left" w:pos="5145"/>
        </w:tabs>
        <w:rPr>
          <w:rFonts w:ascii="Arial" w:hAnsi="Arial" w:cs="Arial"/>
          <w:sz w:val="24"/>
        </w:rPr>
      </w:pPr>
      <w:r>
        <w:rPr>
          <w:rFonts w:ascii="Arial" w:hAnsi="Arial" w:cs="Arial"/>
          <w:sz w:val="24"/>
        </w:rPr>
        <w:t>Method:</w:t>
      </w:r>
    </w:p>
    <w:p w:rsidR="005E18F9" w:rsidRDefault="005E18F9" w:rsidP="005E18F9">
      <w:pPr>
        <w:tabs>
          <w:tab w:val="left" w:pos="5145"/>
        </w:tabs>
        <w:rPr>
          <w:rFonts w:ascii="Arial" w:hAnsi="Arial" w:cs="Arial"/>
          <w:sz w:val="24"/>
        </w:rPr>
      </w:pPr>
      <w:r w:rsidRPr="005E18F9">
        <w:rPr>
          <w:rFonts w:ascii="Arial" w:hAnsi="Arial" w:cs="Arial"/>
          <w:sz w:val="24"/>
        </w:rPr>
        <w:t>1)</w:t>
      </w:r>
      <w:r>
        <w:rPr>
          <w:rFonts w:ascii="Arial" w:hAnsi="Arial" w:cs="Arial"/>
          <w:sz w:val="24"/>
        </w:rPr>
        <w:t xml:space="preserve">  </w:t>
      </w:r>
      <w:r w:rsidRPr="005E18F9">
        <w:rPr>
          <w:rFonts w:ascii="Arial" w:hAnsi="Arial" w:cs="Arial"/>
          <w:sz w:val="24"/>
        </w:rPr>
        <w:t>Fill the measuring cylinder w</w:t>
      </w:r>
      <w:r>
        <w:rPr>
          <w:rFonts w:ascii="Arial" w:hAnsi="Arial" w:cs="Arial"/>
          <w:sz w:val="24"/>
        </w:rPr>
        <w:t>i</w:t>
      </w:r>
      <w:r w:rsidRPr="005E18F9">
        <w:rPr>
          <w:rFonts w:ascii="Arial" w:hAnsi="Arial" w:cs="Arial"/>
          <w:sz w:val="24"/>
        </w:rPr>
        <w:t xml:space="preserve">th water </w:t>
      </w:r>
      <w:r>
        <w:rPr>
          <w:rFonts w:ascii="Arial" w:hAnsi="Arial" w:cs="Arial"/>
          <w:sz w:val="24"/>
        </w:rPr>
        <w:t>before turning upside down over a trough of water. Rest the measuring cylinder on the beehive shelf.</w:t>
      </w:r>
    </w:p>
    <w:p w:rsidR="004030EA" w:rsidRDefault="005E18F9" w:rsidP="005E18F9">
      <w:pPr>
        <w:tabs>
          <w:tab w:val="left" w:pos="5145"/>
        </w:tabs>
        <w:rPr>
          <w:rFonts w:ascii="Arial" w:hAnsi="Arial" w:cs="Arial"/>
          <w:sz w:val="24"/>
        </w:rPr>
      </w:pPr>
      <w:r w:rsidRPr="005E18F9">
        <w:rPr>
          <w:rFonts w:ascii="Arial" w:hAnsi="Arial" w:cs="Arial"/>
          <w:sz w:val="24"/>
        </w:rPr>
        <w:t>2) Place calcium carbonate in conical flask, and quickly pour in hydrochloric acid. The rubber bung should be placed extremely fast after this process, as well as the starting of the timer.</w:t>
      </w:r>
      <w:r>
        <w:rPr>
          <w:rFonts w:ascii="Arial" w:hAnsi="Arial" w:cs="Arial"/>
          <w:sz w:val="24"/>
        </w:rPr>
        <w:t xml:space="preserve"> Calcium chloride and carbon dioxide gas are produced. </w:t>
      </w:r>
      <w:r w:rsidRPr="005E18F9">
        <w:rPr>
          <w:rFonts w:ascii="Arial" w:hAnsi="Arial" w:cs="Arial"/>
          <w:sz w:val="24"/>
        </w:rPr>
        <w:t>As the gas bubbles in, it pushes the water out. The water level is then read off the scale on the burette or measuring cylinder.</w:t>
      </w:r>
      <w:r>
        <w:rPr>
          <w:rFonts w:ascii="Arial" w:hAnsi="Arial" w:cs="Arial"/>
          <w:sz w:val="24"/>
        </w:rPr>
        <w:t xml:space="preserve"> </w:t>
      </w:r>
    </w:p>
    <w:p w:rsidR="0049464B" w:rsidRDefault="0049464B" w:rsidP="005E18F9">
      <w:pPr>
        <w:tabs>
          <w:tab w:val="left" w:pos="5145"/>
        </w:tabs>
        <w:rPr>
          <w:rFonts w:ascii="Arial" w:hAnsi="Arial" w:cs="Arial"/>
          <w:sz w:val="24"/>
        </w:rPr>
      </w:pPr>
      <w:r w:rsidRPr="0049464B">
        <w:rPr>
          <w:rFonts w:ascii="Arial" w:hAnsi="Arial" w:cs="Arial"/>
          <w:sz w:val="24"/>
        </w:rPr>
        <w:t>3) Re</w:t>
      </w:r>
      <w:r>
        <w:rPr>
          <w:rFonts w:ascii="Arial" w:hAnsi="Arial" w:cs="Arial"/>
          <w:sz w:val="24"/>
        </w:rPr>
        <w:t>cord the water level</w:t>
      </w:r>
      <w:r w:rsidRPr="0049464B">
        <w:rPr>
          <w:rFonts w:ascii="Arial" w:hAnsi="Arial" w:cs="Arial"/>
          <w:sz w:val="24"/>
        </w:rPr>
        <w:t xml:space="preserve"> every 10 seconds for 2 minutes.</w:t>
      </w:r>
    </w:p>
    <w:p w:rsidR="007E652F" w:rsidRDefault="007E652F" w:rsidP="005E18F9">
      <w:pPr>
        <w:tabs>
          <w:tab w:val="left" w:pos="5145"/>
        </w:tabs>
        <w:rPr>
          <w:rFonts w:ascii="Arial" w:hAnsi="Arial" w:cs="Arial"/>
          <w:sz w:val="24"/>
        </w:rPr>
      </w:pPr>
    </w:p>
    <w:p w:rsidR="0049464B" w:rsidRDefault="0049464B" w:rsidP="005E18F9">
      <w:pPr>
        <w:tabs>
          <w:tab w:val="left" w:pos="5145"/>
        </w:tabs>
        <w:rPr>
          <w:rFonts w:ascii="Arial" w:hAnsi="Arial" w:cs="Arial"/>
          <w:sz w:val="24"/>
        </w:rPr>
      </w:pPr>
    </w:p>
    <w:p w:rsidR="00183BB9" w:rsidRDefault="00183BB9" w:rsidP="005E18F9">
      <w:pPr>
        <w:tabs>
          <w:tab w:val="left" w:pos="5145"/>
        </w:tabs>
        <w:rPr>
          <w:rFonts w:ascii="Arial" w:hAnsi="Arial" w:cs="Arial"/>
          <w:sz w:val="24"/>
        </w:rPr>
      </w:pPr>
      <w:r w:rsidRPr="00183BB9">
        <w:rPr>
          <w:rFonts w:ascii="Arial" w:hAnsi="Arial" w:cs="Arial"/>
          <w:sz w:val="24"/>
        </w:rPr>
        <w:lastRenderedPageBreak/>
        <w:t xml:space="preserve">How to measure the </w:t>
      </w:r>
      <w:r>
        <w:rPr>
          <w:rFonts w:ascii="Arial" w:hAnsi="Arial" w:cs="Arial"/>
          <w:sz w:val="24"/>
        </w:rPr>
        <w:t xml:space="preserve">rate of reaction when a </w:t>
      </w:r>
      <w:r w:rsidRPr="00183BB9">
        <w:rPr>
          <w:rFonts w:ascii="Arial" w:hAnsi="Arial" w:cs="Arial"/>
          <w:b/>
          <w:sz w:val="24"/>
        </w:rPr>
        <w:t>precipitate is formed</w:t>
      </w:r>
      <w:r>
        <w:rPr>
          <w:rFonts w:ascii="Arial" w:hAnsi="Arial" w:cs="Arial"/>
          <w:sz w:val="24"/>
        </w:rPr>
        <w:t xml:space="preserve">. </w:t>
      </w:r>
    </w:p>
    <w:p w:rsidR="00B47348" w:rsidRDefault="00B47348" w:rsidP="005E18F9">
      <w:pPr>
        <w:tabs>
          <w:tab w:val="left" w:pos="5145"/>
        </w:tabs>
        <w:rPr>
          <w:rFonts w:ascii="Arial" w:hAnsi="Arial" w:cs="Arial"/>
          <w:sz w:val="24"/>
        </w:rPr>
      </w:pPr>
    </w:p>
    <w:p w:rsidR="00183BB9" w:rsidRDefault="00183BB9" w:rsidP="005E18F9">
      <w:pPr>
        <w:tabs>
          <w:tab w:val="left" w:pos="5145"/>
        </w:tabs>
        <w:rPr>
          <w:rFonts w:ascii="Arial" w:hAnsi="Arial" w:cs="Arial"/>
          <w:sz w:val="24"/>
        </w:rPr>
      </w:pPr>
      <w:r>
        <w:rPr>
          <w:rFonts w:ascii="Arial" w:hAnsi="Arial" w:cs="Arial"/>
          <w:sz w:val="24"/>
        </w:rPr>
        <w:t>Equipment:</w:t>
      </w:r>
      <w:r w:rsidRPr="00183BB9">
        <w:rPr>
          <w:rFonts w:ascii="Arial" w:hAnsi="Arial" w:cs="Arial"/>
          <w:sz w:val="24"/>
        </w:rPr>
        <w:t xml:space="preserve"> 250 cm3 Conical flask 100 cm3 Measuring cylinder Sodium thiosulfate solution 50 g dm–3 (Low hazard) Hydrochloric acid 2 mol dm–3 (Irritant)</w:t>
      </w:r>
    </w:p>
    <w:p w:rsidR="00183BB9" w:rsidRDefault="00183BB9" w:rsidP="005E18F9">
      <w:pPr>
        <w:tabs>
          <w:tab w:val="left" w:pos="5145"/>
        </w:tabs>
        <w:rPr>
          <w:rFonts w:ascii="Arial" w:hAnsi="Arial" w:cs="Arial"/>
          <w:sz w:val="24"/>
        </w:rPr>
      </w:pPr>
    </w:p>
    <w:p w:rsidR="00183BB9" w:rsidRDefault="00183BB9" w:rsidP="005E18F9">
      <w:pPr>
        <w:tabs>
          <w:tab w:val="left" w:pos="5145"/>
        </w:tabs>
        <w:rPr>
          <w:rFonts w:ascii="Arial" w:hAnsi="Arial" w:cs="Arial"/>
          <w:sz w:val="24"/>
        </w:rPr>
      </w:pPr>
      <w:r w:rsidRPr="00183BB9">
        <w:rPr>
          <w:rFonts w:ascii="Arial" w:hAnsi="Arial" w:cs="Arial"/>
          <w:sz w:val="24"/>
        </w:rPr>
        <w:t>In this experiment, the effect of the concentration of sodium thiosulfate on the rate of reaction is investigated.</w:t>
      </w:r>
    </w:p>
    <w:p w:rsidR="00183BB9" w:rsidRDefault="00183BB9" w:rsidP="005E18F9">
      <w:pPr>
        <w:tabs>
          <w:tab w:val="left" w:pos="5145"/>
        </w:tabs>
        <w:rPr>
          <w:rFonts w:ascii="Arial" w:hAnsi="Arial" w:cs="Arial"/>
          <w:sz w:val="24"/>
        </w:rPr>
      </w:pPr>
      <w:r>
        <w:rPr>
          <w:noProof/>
          <w:lang w:eastAsia="en-GB"/>
        </w:rPr>
        <w:drawing>
          <wp:anchor distT="0" distB="0" distL="114300" distR="114300" simplePos="0" relativeHeight="251664384" behindDoc="0" locked="0" layoutInCell="1" allowOverlap="1">
            <wp:simplePos x="0" y="0"/>
            <wp:positionH relativeFrom="margin">
              <wp:align>left</wp:align>
            </wp:positionH>
            <wp:positionV relativeFrom="paragraph">
              <wp:posOffset>278130</wp:posOffset>
            </wp:positionV>
            <wp:extent cx="5314950" cy="240982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14950" cy="2409825"/>
                    </a:xfrm>
                    <a:prstGeom prst="rect">
                      <a:avLst/>
                    </a:prstGeom>
                  </pic:spPr>
                </pic:pic>
              </a:graphicData>
            </a:graphic>
          </wp:anchor>
        </w:drawing>
      </w:r>
    </w:p>
    <w:p w:rsidR="00183BB9" w:rsidRPr="00183BB9" w:rsidRDefault="00183BB9" w:rsidP="00183BB9">
      <w:pPr>
        <w:rPr>
          <w:rFonts w:ascii="Arial" w:hAnsi="Arial" w:cs="Arial"/>
          <w:sz w:val="24"/>
        </w:rPr>
      </w:pPr>
    </w:p>
    <w:p w:rsidR="00183BB9" w:rsidRPr="00183BB9" w:rsidRDefault="00183BB9" w:rsidP="00183BB9">
      <w:pPr>
        <w:rPr>
          <w:rFonts w:ascii="Arial" w:hAnsi="Arial" w:cs="Arial"/>
          <w:sz w:val="24"/>
        </w:rPr>
      </w:pPr>
    </w:p>
    <w:p w:rsidR="00183BB9" w:rsidRPr="00183BB9" w:rsidRDefault="00183BB9" w:rsidP="00183BB9">
      <w:pPr>
        <w:rPr>
          <w:rFonts w:ascii="Arial" w:hAnsi="Arial" w:cs="Arial"/>
          <w:sz w:val="24"/>
        </w:rPr>
      </w:pPr>
    </w:p>
    <w:p w:rsidR="00183BB9" w:rsidRPr="00183BB9" w:rsidRDefault="00183BB9" w:rsidP="00183BB9">
      <w:pPr>
        <w:rPr>
          <w:rFonts w:ascii="Arial" w:hAnsi="Arial" w:cs="Arial"/>
          <w:sz w:val="24"/>
        </w:rPr>
      </w:pPr>
    </w:p>
    <w:p w:rsidR="00183BB9" w:rsidRPr="00183BB9" w:rsidRDefault="00183BB9" w:rsidP="00183BB9">
      <w:pPr>
        <w:rPr>
          <w:rFonts w:ascii="Arial" w:hAnsi="Arial" w:cs="Arial"/>
          <w:sz w:val="24"/>
        </w:rPr>
      </w:pPr>
    </w:p>
    <w:p w:rsidR="00183BB9" w:rsidRPr="00183BB9" w:rsidRDefault="00183BB9" w:rsidP="00183BB9">
      <w:pPr>
        <w:rPr>
          <w:rFonts w:ascii="Arial" w:hAnsi="Arial" w:cs="Arial"/>
          <w:sz w:val="24"/>
        </w:rPr>
      </w:pPr>
    </w:p>
    <w:p w:rsidR="00183BB9" w:rsidRPr="00183BB9" w:rsidRDefault="00183BB9" w:rsidP="00183BB9">
      <w:pPr>
        <w:rPr>
          <w:rFonts w:ascii="Arial" w:hAnsi="Arial" w:cs="Arial"/>
          <w:sz w:val="24"/>
        </w:rPr>
      </w:pPr>
    </w:p>
    <w:p w:rsidR="00183BB9" w:rsidRPr="00183BB9" w:rsidRDefault="00183BB9" w:rsidP="00183BB9">
      <w:pPr>
        <w:rPr>
          <w:rFonts w:ascii="Arial" w:hAnsi="Arial" w:cs="Arial"/>
          <w:sz w:val="24"/>
        </w:rPr>
      </w:pPr>
    </w:p>
    <w:p w:rsidR="00183BB9" w:rsidRDefault="00183BB9" w:rsidP="00183BB9">
      <w:pPr>
        <w:rPr>
          <w:rFonts w:ascii="Arial" w:hAnsi="Arial" w:cs="Arial"/>
          <w:sz w:val="24"/>
        </w:rPr>
      </w:pPr>
    </w:p>
    <w:p w:rsidR="00183BB9" w:rsidRDefault="00183BB9" w:rsidP="00183BB9">
      <w:pPr>
        <w:tabs>
          <w:tab w:val="left" w:pos="1380"/>
        </w:tabs>
        <w:rPr>
          <w:rFonts w:ascii="Arial" w:hAnsi="Arial" w:cs="Arial"/>
          <w:sz w:val="24"/>
        </w:rPr>
      </w:pPr>
      <w:r>
        <w:rPr>
          <w:rFonts w:ascii="Arial" w:hAnsi="Arial" w:cs="Arial"/>
          <w:sz w:val="24"/>
        </w:rPr>
        <w:tab/>
      </w:r>
    </w:p>
    <w:p w:rsidR="00183BB9" w:rsidRDefault="00183BB9" w:rsidP="00183BB9">
      <w:pPr>
        <w:tabs>
          <w:tab w:val="left" w:pos="1380"/>
        </w:tabs>
        <w:rPr>
          <w:rFonts w:ascii="Arial" w:hAnsi="Arial" w:cs="Arial"/>
          <w:sz w:val="24"/>
        </w:rPr>
      </w:pPr>
      <w:r>
        <w:rPr>
          <w:rFonts w:ascii="Arial" w:hAnsi="Arial" w:cs="Arial"/>
          <w:sz w:val="24"/>
        </w:rPr>
        <w:t>Method:</w:t>
      </w:r>
    </w:p>
    <w:p w:rsidR="00183BB9" w:rsidRDefault="00183BB9" w:rsidP="00183BB9">
      <w:pPr>
        <w:tabs>
          <w:tab w:val="left" w:pos="1380"/>
        </w:tabs>
        <w:rPr>
          <w:rFonts w:ascii="Arial" w:hAnsi="Arial" w:cs="Arial"/>
          <w:sz w:val="24"/>
        </w:rPr>
      </w:pPr>
      <w:r w:rsidRPr="00183BB9">
        <w:rPr>
          <w:rFonts w:ascii="Arial" w:hAnsi="Arial" w:cs="Arial"/>
          <w:sz w:val="24"/>
        </w:rPr>
        <w:t>1)</w:t>
      </w:r>
      <w:r>
        <w:rPr>
          <w:rFonts w:ascii="Arial" w:hAnsi="Arial" w:cs="Arial"/>
          <w:sz w:val="24"/>
        </w:rPr>
        <w:t xml:space="preserve"> </w:t>
      </w:r>
      <w:r w:rsidRPr="00183BB9">
        <w:rPr>
          <w:rFonts w:ascii="Arial" w:hAnsi="Arial" w:cs="Arial"/>
          <w:sz w:val="24"/>
        </w:rPr>
        <w:t>Put 50 cm</w:t>
      </w:r>
      <w:r w:rsidRPr="00B47348">
        <w:rPr>
          <w:rFonts w:ascii="Arial" w:hAnsi="Arial" w:cs="Arial"/>
          <w:sz w:val="24"/>
          <w:vertAlign w:val="superscript"/>
        </w:rPr>
        <w:t>3</w:t>
      </w:r>
      <w:r w:rsidRPr="00183BB9">
        <w:rPr>
          <w:rFonts w:ascii="Arial" w:hAnsi="Arial" w:cs="Arial"/>
          <w:sz w:val="24"/>
        </w:rPr>
        <w:t xml:space="preserve"> of sodium thiosulfate solution in a flask. </w:t>
      </w:r>
    </w:p>
    <w:p w:rsidR="00183BB9" w:rsidRDefault="00183BB9" w:rsidP="00183BB9">
      <w:pPr>
        <w:tabs>
          <w:tab w:val="left" w:pos="1380"/>
        </w:tabs>
        <w:rPr>
          <w:rFonts w:ascii="Arial" w:hAnsi="Arial" w:cs="Arial"/>
          <w:sz w:val="24"/>
        </w:rPr>
      </w:pPr>
      <w:r w:rsidRPr="00183BB9">
        <w:rPr>
          <w:rFonts w:ascii="Arial" w:hAnsi="Arial" w:cs="Arial"/>
          <w:sz w:val="24"/>
        </w:rPr>
        <w:t>2</w:t>
      </w:r>
      <w:r>
        <w:rPr>
          <w:rFonts w:ascii="Arial" w:hAnsi="Arial" w:cs="Arial"/>
          <w:sz w:val="24"/>
        </w:rPr>
        <w:t>)</w:t>
      </w:r>
      <w:r w:rsidRPr="00183BB9">
        <w:rPr>
          <w:rFonts w:ascii="Arial" w:hAnsi="Arial" w:cs="Arial"/>
          <w:sz w:val="24"/>
        </w:rPr>
        <w:t xml:space="preserve">  Measure 5 cm</w:t>
      </w:r>
      <w:r w:rsidRPr="00B47348">
        <w:rPr>
          <w:rFonts w:ascii="Arial" w:hAnsi="Arial" w:cs="Arial"/>
          <w:sz w:val="24"/>
          <w:vertAlign w:val="superscript"/>
        </w:rPr>
        <w:t>3</w:t>
      </w:r>
      <w:r w:rsidRPr="00183BB9">
        <w:rPr>
          <w:rFonts w:ascii="Arial" w:hAnsi="Arial" w:cs="Arial"/>
          <w:sz w:val="24"/>
        </w:rPr>
        <w:t xml:space="preserve"> of dilute hydrochloric acid in a small measuring cylinder. </w:t>
      </w:r>
    </w:p>
    <w:p w:rsidR="00B47348" w:rsidRDefault="00183BB9" w:rsidP="00183BB9">
      <w:pPr>
        <w:tabs>
          <w:tab w:val="left" w:pos="1380"/>
        </w:tabs>
        <w:rPr>
          <w:rFonts w:ascii="Arial" w:hAnsi="Arial" w:cs="Arial"/>
          <w:sz w:val="24"/>
        </w:rPr>
      </w:pPr>
      <w:r w:rsidRPr="00183BB9">
        <w:rPr>
          <w:rFonts w:ascii="Arial" w:hAnsi="Arial" w:cs="Arial"/>
          <w:sz w:val="24"/>
        </w:rPr>
        <w:t>3</w:t>
      </w:r>
      <w:r>
        <w:rPr>
          <w:rFonts w:ascii="Arial" w:hAnsi="Arial" w:cs="Arial"/>
          <w:sz w:val="24"/>
        </w:rPr>
        <w:t xml:space="preserve">)  </w:t>
      </w:r>
      <w:r w:rsidRPr="00183BB9">
        <w:rPr>
          <w:rFonts w:ascii="Arial" w:hAnsi="Arial" w:cs="Arial"/>
          <w:sz w:val="24"/>
        </w:rPr>
        <w:t xml:space="preserve">Add the acid to the flask and immediately start the clock. Swirl the flask to mix the solutions and place it on a piece of paper marked with a cross. </w:t>
      </w:r>
    </w:p>
    <w:p w:rsidR="00B47348" w:rsidRDefault="00B47348" w:rsidP="00183BB9">
      <w:pPr>
        <w:tabs>
          <w:tab w:val="left" w:pos="1380"/>
        </w:tabs>
        <w:rPr>
          <w:rFonts w:ascii="Arial" w:hAnsi="Arial" w:cs="Arial"/>
          <w:sz w:val="24"/>
        </w:rPr>
      </w:pPr>
      <w:r>
        <w:rPr>
          <w:rFonts w:ascii="Arial" w:hAnsi="Arial" w:cs="Arial"/>
          <w:sz w:val="24"/>
        </w:rPr>
        <w:t xml:space="preserve">4) </w:t>
      </w:r>
      <w:r w:rsidR="00183BB9" w:rsidRPr="00183BB9">
        <w:rPr>
          <w:rFonts w:ascii="Arial" w:hAnsi="Arial" w:cs="Arial"/>
          <w:sz w:val="24"/>
        </w:rPr>
        <w:t xml:space="preserve">Look down at the cross from above. When the cross disappears stop the clock and note the time. </w:t>
      </w:r>
    </w:p>
    <w:p w:rsidR="00183BB9" w:rsidRDefault="00B47348" w:rsidP="00183BB9">
      <w:pPr>
        <w:tabs>
          <w:tab w:val="left" w:pos="1380"/>
        </w:tabs>
        <w:rPr>
          <w:rFonts w:ascii="Arial" w:hAnsi="Arial" w:cs="Arial"/>
          <w:sz w:val="24"/>
        </w:rPr>
      </w:pPr>
      <w:r>
        <w:rPr>
          <w:rFonts w:ascii="Arial" w:hAnsi="Arial" w:cs="Arial"/>
          <w:sz w:val="24"/>
        </w:rPr>
        <w:t xml:space="preserve">5) </w:t>
      </w:r>
      <w:r w:rsidR="00183BB9" w:rsidRPr="00183BB9">
        <w:rPr>
          <w:rFonts w:ascii="Arial" w:hAnsi="Arial" w:cs="Arial"/>
          <w:sz w:val="24"/>
        </w:rPr>
        <w:t xml:space="preserve"> Repeat this using different concentrations of sodium thiosulfate solution. Make up 50 cm</w:t>
      </w:r>
      <w:r w:rsidR="00183BB9" w:rsidRPr="00B47348">
        <w:rPr>
          <w:rFonts w:ascii="Arial" w:hAnsi="Arial" w:cs="Arial"/>
          <w:sz w:val="24"/>
          <w:vertAlign w:val="superscript"/>
        </w:rPr>
        <w:t>3</w:t>
      </w:r>
      <w:r>
        <w:rPr>
          <w:rFonts w:ascii="Arial" w:hAnsi="Arial" w:cs="Arial"/>
          <w:sz w:val="24"/>
        </w:rPr>
        <w:t xml:space="preserve"> of each solution so the volume remains the same.</w:t>
      </w:r>
      <w:r w:rsidR="005A0652">
        <w:rPr>
          <w:rFonts w:ascii="Arial" w:hAnsi="Arial" w:cs="Arial"/>
          <w:sz w:val="24"/>
        </w:rPr>
        <w:t>\az</w:t>
      </w:r>
    </w:p>
    <w:p w:rsidR="00B47348" w:rsidRDefault="00B47348" w:rsidP="00183BB9">
      <w:pPr>
        <w:tabs>
          <w:tab w:val="left" w:pos="1380"/>
        </w:tabs>
        <w:rPr>
          <w:rFonts w:ascii="Arial" w:hAnsi="Arial" w:cs="Arial"/>
          <w:sz w:val="24"/>
        </w:rPr>
      </w:pPr>
      <w:r>
        <w:rPr>
          <w:rFonts w:ascii="Arial" w:hAnsi="Arial" w:cs="Arial"/>
          <w:sz w:val="24"/>
        </w:rPr>
        <w:t xml:space="preserve">e.g. use 40cm3 of </w:t>
      </w:r>
      <w:r w:rsidRPr="00183BB9">
        <w:rPr>
          <w:rFonts w:ascii="Arial" w:hAnsi="Arial" w:cs="Arial"/>
          <w:sz w:val="24"/>
        </w:rPr>
        <w:t>sodium thiosulfate solution</w:t>
      </w:r>
      <w:r>
        <w:rPr>
          <w:rFonts w:ascii="Arial" w:hAnsi="Arial" w:cs="Arial"/>
          <w:sz w:val="24"/>
        </w:rPr>
        <w:t xml:space="preserve"> and add 10cm</w:t>
      </w:r>
      <w:r w:rsidRPr="00B47348">
        <w:rPr>
          <w:rFonts w:ascii="Arial" w:hAnsi="Arial" w:cs="Arial"/>
          <w:sz w:val="24"/>
          <w:vertAlign w:val="superscript"/>
        </w:rPr>
        <w:t>3</w:t>
      </w:r>
      <w:r>
        <w:rPr>
          <w:rFonts w:ascii="Arial" w:hAnsi="Arial" w:cs="Arial"/>
          <w:sz w:val="24"/>
        </w:rPr>
        <w:t xml:space="preserve"> of water or 30cm</w:t>
      </w:r>
      <w:r w:rsidRPr="00B47348">
        <w:rPr>
          <w:rFonts w:ascii="Arial" w:hAnsi="Arial" w:cs="Arial"/>
          <w:sz w:val="24"/>
          <w:vertAlign w:val="superscript"/>
        </w:rPr>
        <w:t>3</w:t>
      </w:r>
      <w:r>
        <w:rPr>
          <w:rFonts w:ascii="Arial" w:hAnsi="Arial" w:cs="Arial"/>
          <w:sz w:val="24"/>
        </w:rPr>
        <w:t xml:space="preserve"> of </w:t>
      </w:r>
      <w:r w:rsidRPr="00183BB9">
        <w:rPr>
          <w:rFonts w:ascii="Arial" w:hAnsi="Arial" w:cs="Arial"/>
          <w:sz w:val="24"/>
        </w:rPr>
        <w:t>sodium thiosulfate solution</w:t>
      </w:r>
      <w:r>
        <w:rPr>
          <w:rFonts w:ascii="Arial" w:hAnsi="Arial" w:cs="Arial"/>
          <w:sz w:val="24"/>
        </w:rPr>
        <w:t xml:space="preserve"> and 20cm</w:t>
      </w:r>
      <w:r w:rsidRPr="00B47348">
        <w:rPr>
          <w:rFonts w:ascii="Arial" w:hAnsi="Arial" w:cs="Arial"/>
          <w:sz w:val="24"/>
          <w:vertAlign w:val="superscript"/>
        </w:rPr>
        <w:t>3</w:t>
      </w:r>
      <w:r>
        <w:rPr>
          <w:rFonts w:ascii="Arial" w:hAnsi="Arial" w:cs="Arial"/>
          <w:sz w:val="24"/>
        </w:rPr>
        <w:t xml:space="preserve"> of water. (The volume of acid is always 5cm</w:t>
      </w:r>
      <w:r w:rsidRPr="00B47348">
        <w:rPr>
          <w:rFonts w:ascii="Arial" w:hAnsi="Arial" w:cs="Arial"/>
          <w:sz w:val="24"/>
          <w:vertAlign w:val="superscript"/>
        </w:rPr>
        <w:t>3</w:t>
      </w:r>
      <w:r>
        <w:rPr>
          <w:rFonts w:ascii="Arial" w:hAnsi="Arial" w:cs="Arial"/>
          <w:sz w:val="24"/>
        </w:rPr>
        <w:t xml:space="preserve">) </w:t>
      </w:r>
    </w:p>
    <w:p w:rsidR="00C93F7D" w:rsidRDefault="00C93F7D" w:rsidP="00183BB9">
      <w:pPr>
        <w:tabs>
          <w:tab w:val="left" w:pos="1380"/>
        </w:tabs>
        <w:rPr>
          <w:rFonts w:ascii="Arial" w:hAnsi="Arial" w:cs="Arial"/>
          <w:sz w:val="24"/>
        </w:rPr>
      </w:pPr>
    </w:p>
    <w:p w:rsidR="00C93F7D" w:rsidRDefault="00C93F7D" w:rsidP="00183BB9">
      <w:pPr>
        <w:tabs>
          <w:tab w:val="left" w:pos="1380"/>
        </w:tabs>
        <w:rPr>
          <w:rFonts w:ascii="Arial" w:hAnsi="Arial" w:cs="Arial"/>
          <w:sz w:val="24"/>
        </w:rPr>
      </w:pPr>
    </w:p>
    <w:p w:rsidR="00C93F7D" w:rsidRDefault="00C93F7D" w:rsidP="00183BB9">
      <w:pPr>
        <w:tabs>
          <w:tab w:val="left" w:pos="1380"/>
        </w:tabs>
        <w:rPr>
          <w:rFonts w:ascii="Arial" w:hAnsi="Arial" w:cs="Arial"/>
          <w:sz w:val="24"/>
        </w:rPr>
      </w:pPr>
    </w:p>
    <w:p w:rsidR="00C93F7D" w:rsidRDefault="00C93F7D" w:rsidP="00C93F7D">
      <w:pPr>
        <w:tabs>
          <w:tab w:val="left" w:pos="1380"/>
        </w:tabs>
        <w:rPr>
          <w:rFonts w:ascii="Arial" w:hAnsi="Arial" w:cs="Arial"/>
          <w:sz w:val="24"/>
        </w:rPr>
      </w:pPr>
      <w:r>
        <w:rPr>
          <w:rFonts w:ascii="Arial" w:hAnsi="Arial" w:cs="Arial"/>
          <w:sz w:val="24"/>
        </w:rPr>
        <w:lastRenderedPageBreak/>
        <w:t xml:space="preserve">Measuring the rate of reaction with </w:t>
      </w:r>
      <w:r w:rsidRPr="000C7929">
        <w:rPr>
          <w:rFonts w:ascii="Arial" w:hAnsi="Arial" w:cs="Arial"/>
          <w:b/>
          <w:sz w:val="24"/>
        </w:rPr>
        <w:t>a balance</w:t>
      </w:r>
      <w:r>
        <w:rPr>
          <w:rFonts w:ascii="Arial" w:hAnsi="Arial" w:cs="Arial"/>
          <w:sz w:val="24"/>
        </w:rPr>
        <w:t xml:space="preserve"> when there is a change</w:t>
      </w:r>
      <w:r w:rsidRPr="00C93F7D">
        <w:rPr>
          <w:rFonts w:ascii="Arial" w:hAnsi="Arial" w:cs="Arial"/>
          <w:sz w:val="24"/>
        </w:rPr>
        <w:t xml:space="preserve"> in the mass of the reactants or products</w:t>
      </w: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r>
        <w:rPr>
          <w:rFonts w:ascii="Arial" w:hAnsi="Arial" w:cs="Arial"/>
          <w:sz w:val="24"/>
        </w:rPr>
        <w:t>D</w:t>
      </w:r>
      <w:r w:rsidRPr="00C93F7D">
        <w:rPr>
          <w:rFonts w:ascii="Arial" w:hAnsi="Arial" w:cs="Arial"/>
          <w:sz w:val="24"/>
        </w:rPr>
        <w:t>ilute hydrochloric acid reacts with zinc metal, zinc chloride and hydrogen gas are produced.</w:t>
      </w:r>
    </w:p>
    <w:p w:rsidR="00C93F7D" w:rsidRDefault="00C93F7D" w:rsidP="00C93F7D">
      <w:pPr>
        <w:tabs>
          <w:tab w:val="left" w:pos="1380"/>
        </w:tabs>
        <w:rPr>
          <w:rFonts w:ascii="Arial" w:hAnsi="Arial" w:cs="Arial"/>
          <w:sz w:val="24"/>
        </w:rPr>
      </w:pPr>
    </w:p>
    <w:p w:rsidR="00C93F7D" w:rsidRDefault="000C7929" w:rsidP="00C93F7D">
      <w:pPr>
        <w:tabs>
          <w:tab w:val="left" w:pos="1380"/>
        </w:tabs>
        <w:rPr>
          <w:rFonts w:ascii="Arial" w:hAnsi="Arial" w:cs="Arial"/>
          <w:sz w:val="24"/>
        </w:rPr>
      </w:pPr>
      <w:r>
        <w:rPr>
          <w:noProof/>
          <w:lang w:eastAsia="en-GB"/>
        </w:rPr>
        <w:drawing>
          <wp:anchor distT="0" distB="0" distL="114300" distR="114300" simplePos="0" relativeHeight="251665408" behindDoc="0" locked="0" layoutInCell="1" allowOverlap="1">
            <wp:simplePos x="0" y="0"/>
            <wp:positionH relativeFrom="margin">
              <wp:posOffset>750513</wp:posOffset>
            </wp:positionH>
            <wp:positionV relativeFrom="page">
              <wp:posOffset>2770183</wp:posOffset>
            </wp:positionV>
            <wp:extent cx="3542665" cy="3305175"/>
            <wp:effectExtent l="0" t="0" r="635"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542665" cy="3305175"/>
                    </a:xfrm>
                    <a:prstGeom prst="rect">
                      <a:avLst/>
                    </a:prstGeom>
                  </pic:spPr>
                </pic:pic>
              </a:graphicData>
            </a:graphic>
            <wp14:sizeRelH relativeFrom="margin">
              <wp14:pctWidth>0</wp14:pctWidth>
            </wp14:sizeRelH>
            <wp14:sizeRelV relativeFrom="margin">
              <wp14:pctHeight>0</wp14:pctHeight>
            </wp14:sizeRelV>
          </wp:anchor>
        </w:drawing>
      </w: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p>
    <w:p w:rsidR="00C93F7D" w:rsidRDefault="00C93F7D" w:rsidP="00C93F7D">
      <w:pPr>
        <w:tabs>
          <w:tab w:val="left" w:pos="1380"/>
        </w:tabs>
        <w:rPr>
          <w:rFonts w:ascii="Arial" w:hAnsi="Arial" w:cs="Arial"/>
          <w:sz w:val="24"/>
        </w:rPr>
      </w:pPr>
      <w:r>
        <w:rPr>
          <w:rFonts w:ascii="Arial" w:hAnsi="Arial" w:cs="Arial"/>
          <w:sz w:val="24"/>
        </w:rPr>
        <w:t xml:space="preserve"> </w:t>
      </w:r>
    </w:p>
    <w:p w:rsidR="00C93F7D" w:rsidRPr="00C93F7D" w:rsidRDefault="000C7929" w:rsidP="00C93F7D">
      <w:pPr>
        <w:tabs>
          <w:tab w:val="left" w:pos="1380"/>
        </w:tabs>
        <w:rPr>
          <w:rFonts w:ascii="Arial" w:hAnsi="Arial" w:cs="Arial"/>
          <w:sz w:val="24"/>
        </w:rPr>
      </w:pPr>
      <w:r w:rsidRPr="000C7929">
        <w:rPr>
          <w:rFonts w:ascii="Arial" w:hAnsi="Arial" w:cs="Arial"/>
          <w:sz w:val="24"/>
        </w:rPr>
        <w:t>E</w:t>
      </w:r>
      <w:r>
        <w:rPr>
          <w:rFonts w:ascii="Arial" w:hAnsi="Arial" w:cs="Arial"/>
          <w:sz w:val="24"/>
        </w:rPr>
        <w:t xml:space="preserve">quipment: a </w:t>
      </w:r>
      <w:r w:rsidRPr="000C7929">
        <w:rPr>
          <w:rFonts w:ascii="Arial" w:hAnsi="Arial" w:cs="Arial"/>
          <w:sz w:val="24"/>
        </w:rPr>
        <w:t xml:space="preserve">conical flask, </w:t>
      </w:r>
      <w:r>
        <w:rPr>
          <w:rFonts w:ascii="Arial" w:hAnsi="Arial" w:cs="Arial"/>
          <w:sz w:val="24"/>
        </w:rPr>
        <w:t>balance, measuring cylinder, 25ml hydrochloric acid, 2g of zinc and a stopwatch</w:t>
      </w:r>
    </w:p>
    <w:p w:rsidR="00C93F7D" w:rsidRDefault="00C93F7D" w:rsidP="00C93F7D">
      <w:pPr>
        <w:tabs>
          <w:tab w:val="left" w:pos="1380"/>
        </w:tabs>
        <w:rPr>
          <w:rFonts w:ascii="Arial" w:hAnsi="Arial" w:cs="Arial"/>
          <w:sz w:val="24"/>
        </w:rPr>
      </w:pPr>
      <w:r w:rsidRPr="00C93F7D">
        <w:rPr>
          <w:rFonts w:ascii="Arial" w:hAnsi="Arial" w:cs="Arial"/>
          <w:sz w:val="24"/>
        </w:rPr>
        <w:t>If the reaction is set up on a balance as shown, the mass of the apparatus can be monitored throughout the reaction. As hydrogen bubbles escape, the apparatus will lose mass.</w:t>
      </w:r>
    </w:p>
    <w:p w:rsidR="000C7929" w:rsidRDefault="000C7929" w:rsidP="00C93F7D">
      <w:pPr>
        <w:tabs>
          <w:tab w:val="left" w:pos="1380"/>
        </w:tabs>
        <w:rPr>
          <w:rFonts w:ascii="Arial" w:hAnsi="Arial" w:cs="Arial"/>
          <w:sz w:val="24"/>
        </w:rPr>
      </w:pPr>
      <w:r>
        <w:rPr>
          <w:rFonts w:ascii="Arial" w:hAnsi="Arial" w:cs="Arial"/>
          <w:sz w:val="24"/>
        </w:rPr>
        <w:t>Method:</w:t>
      </w:r>
    </w:p>
    <w:p w:rsidR="000C7929" w:rsidRDefault="000C7929" w:rsidP="00C93F7D">
      <w:pPr>
        <w:tabs>
          <w:tab w:val="left" w:pos="1380"/>
        </w:tabs>
        <w:rPr>
          <w:rFonts w:ascii="Arial" w:hAnsi="Arial" w:cs="Arial"/>
          <w:sz w:val="24"/>
        </w:rPr>
      </w:pPr>
      <w:r>
        <w:rPr>
          <w:rFonts w:ascii="Arial" w:hAnsi="Arial" w:cs="Arial"/>
          <w:sz w:val="24"/>
        </w:rPr>
        <w:t>1) Measure out the hydrochloric acid using the measuring cylinder, Place in the conical flask.</w:t>
      </w:r>
    </w:p>
    <w:p w:rsidR="000C7929" w:rsidRDefault="000C7929" w:rsidP="00C93F7D">
      <w:pPr>
        <w:tabs>
          <w:tab w:val="left" w:pos="1380"/>
        </w:tabs>
        <w:rPr>
          <w:rFonts w:ascii="Arial" w:hAnsi="Arial" w:cs="Arial"/>
          <w:sz w:val="24"/>
        </w:rPr>
      </w:pPr>
      <w:r>
        <w:rPr>
          <w:rFonts w:ascii="Arial" w:hAnsi="Arial" w:cs="Arial"/>
          <w:sz w:val="24"/>
        </w:rPr>
        <w:t>2) Place on the balance and record the mass.</w:t>
      </w:r>
    </w:p>
    <w:p w:rsidR="000C7929" w:rsidRDefault="000C7929" w:rsidP="00C93F7D">
      <w:pPr>
        <w:tabs>
          <w:tab w:val="left" w:pos="1380"/>
        </w:tabs>
        <w:rPr>
          <w:rFonts w:ascii="Arial" w:hAnsi="Arial" w:cs="Arial"/>
          <w:sz w:val="24"/>
        </w:rPr>
      </w:pPr>
      <w:r>
        <w:rPr>
          <w:rFonts w:ascii="Arial" w:hAnsi="Arial" w:cs="Arial"/>
          <w:sz w:val="24"/>
        </w:rPr>
        <w:t>3) Add the zinc and start the stop watch.</w:t>
      </w:r>
    </w:p>
    <w:p w:rsidR="000C7929" w:rsidRPr="00183BB9" w:rsidRDefault="000C7929" w:rsidP="00C93F7D">
      <w:pPr>
        <w:tabs>
          <w:tab w:val="left" w:pos="1380"/>
        </w:tabs>
        <w:rPr>
          <w:rFonts w:ascii="Arial" w:hAnsi="Arial" w:cs="Arial"/>
          <w:sz w:val="24"/>
        </w:rPr>
      </w:pPr>
      <w:r>
        <w:rPr>
          <w:rFonts w:ascii="Arial" w:hAnsi="Arial" w:cs="Arial"/>
          <w:sz w:val="24"/>
        </w:rPr>
        <w:t xml:space="preserve">4) Record the mass every 10 seconds for 2 minutes. </w:t>
      </w:r>
    </w:p>
    <w:sectPr w:rsidR="000C7929" w:rsidRPr="00183BB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F3A" w:rsidRDefault="000A1F3A" w:rsidP="004030EA">
      <w:pPr>
        <w:spacing w:after="0" w:line="240" w:lineRule="auto"/>
      </w:pPr>
      <w:r>
        <w:separator/>
      </w:r>
    </w:p>
  </w:endnote>
  <w:endnote w:type="continuationSeparator" w:id="0">
    <w:p w:rsidR="000A1F3A" w:rsidRDefault="000A1F3A" w:rsidP="0040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ibson">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F3A" w:rsidRDefault="000A1F3A" w:rsidP="004030EA">
      <w:pPr>
        <w:spacing w:after="0" w:line="240" w:lineRule="auto"/>
      </w:pPr>
      <w:r>
        <w:separator/>
      </w:r>
    </w:p>
  </w:footnote>
  <w:footnote w:type="continuationSeparator" w:id="0">
    <w:p w:rsidR="000A1F3A" w:rsidRDefault="000A1F3A" w:rsidP="004030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3F7984"/>
    <w:multiLevelType w:val="hybridMultilevel"/>
    <w:tmpl w:val="5D38C3AE"/>
    <w:lvl w:ilvl="0" w:tplc="E75C51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7232D4"/>
    <w:multiLevelType w:val="hybridMultilevel"/>
    <w:tmpl w:val="BA4EF464"/>
    <w:lvl w:ilvl="0" w:tplc="4FCA47D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3CE2AB6"/>
    <w:multiLevelType w:val="hybridMultilevel"/>
    <w:tmpl w:val="07721774"/>
    <w:lvl w:ilvl="0" w:tplc="1086526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68647F5F"/>
    <w:multiLevelType w:val="hybridMultilevel"/>
    <w:tmpl w:val="BC0A5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0EA"/>
    <w:rsid w:val="000A1F3A"/>
    <w:rsid w:val="000C7929"/>
    <w:rsid w:val="00183BB9"/>
    <w:rsid w:val="004030EA"/>
    <w:rsid w:val="0049464B"/>
    <w:rsid w:val="005A0652"/>
    <w:rsid w:val="005E18F9"/>
    <w:rsid w:val="00763EE7"/>
    <w:rsid w:val="007E652F"/>
    <w:rsid w:val="008C68C5"/>
    <w:rsid w:val="009A708E"/>
    <w:rsid w:val="00B358E2"/>
    <w:rsid w:val="00B47348"/>
    <w:rsid w:val="00C3166A"/>
    <w:rsid w:val="00C93F7D"/>
    <w:rsid w:val="00DA7B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5272DB-3A30-4C88-819D-D76D50D1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
    <w:name w:val="c4"/>
    <w:basedOn w:val="Normal"/>
    <w:rsid w:val="004030EA"/>
    <w:pPr>
      <w:spacing w:before="300" w:after="300" w:line="309" w:lineRule="atLeast"/>
    </w:pPr>
    <w:rPr>
      <w:rFonts w:ascii="Times New Roman" w:eastAsia="Times New Roman" w:hAnsi="Times New Roman" w:cs="Times New Roman"/>
      <w:sz w:val="24"/>
      <w:szCs w:val="24"/>
      <w:lang w:eastAsia="en-GB"/>
    </w:rPr>
  </w:style>
  <w:style w:type="character" w:customStyle="1" w:styleId="c2">
    <w:name w:val="c2"/>
    <w:basedOn w:val="DefaultParagraphFont"/>
    <w:rsid w:val="004030EA"/>
  </w:style>
  <w:style w:type="character" w:customStyle="1" w:styleId="c3">
    <w:name w:val="c3"/>
    <w:basedOn w:val="DefaultParagraphFont"/>
    <w:rsid w:val="004030EA"/>
  </w:style>
  <w:style w:type="paragraph" w:styleId="Header">
    <w:name w:val="header"/>
    <w:basedOn w:val="Normal"/>
    <w:link w:val="HeaderChar"/>
    <w:uiPriority w:val="99"/>
    <w:unhideWhenUsed/>
    <w:rsid w:val="004030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30EA"/>
  </w:style>
  <w:style w:type="paragraph" w:styleId="Footer">
    <w:name w:val="footer"/>
    <w:basedOn w:val="Normal"/>
    <w:link w:val="FooterChar"/>
    <w:uiPriority w:val="99"/>
    <w:unhideWhenUsed/>
    <w:rsid w:val="004030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30EA"/>
  </w:style>
  <w:style w:type="paragraph" w:styleId="ListParagraph">
    <w:name w:val="List Paragraph"/>
    <w:basedOn w:val="Normal"/>
    <w:uiPriority w:val="34"/>
    <w:qFormat/>
    <w:rsid w:val="005E1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81675">
      <w:bodyDiv w:val="1"/>
      <w:marLeft w:val="0"/>
      <w:marRight w:val="0"/>
      <w:marTop w:val="0"/>
      <w:marBottom w:val="0"/>
      <w:divBdr>
        <w:top w:val="none" w:sz="0" w:space="0" w:color="auto"/>
        <w:left w:val="none" w:sz="0" w:space="0" w:color="auto"/>
        <w:bottom w:val="none" w:sz="0" w:space="0" w:color="auto"/>
        <w:right w:val="none" w:sz="0" w:space="0" w:color="auto"/>
      </w:divBdr>
      <w:divsChild>
        <w:div w:id="900600078">
          <w:marLeft w:val="0"/>
          <w:marRight w:val="0"/>
          <w:marTop w:val="0"/>
          <w:marBottom w:val="0"/>
          <w:divBdr>
            <w:top w:val="none" w:sz="0" w:space="0" w:color="auto"/>
            <w:left w:val="none" w:sz="0" w:space="0" w:color="auto"/>
            <w:bottom w:val="none" w:sz="0" w:space="0" w:color="auto"/>
            <w:right w:val="none" w:sz="0" w:space="0" w:color="auto"/>
          </w:divBdr>
          <w:divsChild>
            <w:div w:id="584001220">
              <w:marLeft w:val="0"/>
              <w:marRight w:val="0"/>
              <w:marTop w:val="0"/>
              <w:marBottom w:val="0"/>
              <w:divBdr>
                <w:top w:val="none" w:sz="0" w:space="0" w:color="auto"/>
                <w:left w:val="none" w:sz="0" w:space="0" w:color="auto"/>
                <w:bottom w:val="none" w:sz="0" w:space="0" w:color="auto"/>
                <w:right w:val="none" w:sz="0" w:space="0" w:color="auto"/>
              </w:divBdr>
              <w:divsChild>
                <w:div w:id="514998828">
                  <w:marLeft w:val="0"/>
                  <w:marRight w:val="0"/>
                  <w:marTop w:val="0"/>
                  <w:marBottom w:val="0"/>
                  <w:divBdr>
                    <w:top w:val="none" w:sz="0" w:space="0" w:color="auto"/>
                    <w:left w:val="none" w:sz="0" w:space="0" w:color="auto"/>
                    <w:bottom w:val="none" w:sz="0" w:space="0" w:color="auto"/>
                    <w:right w:val="none" w:sz="0" w:space="0" w:color="auto"/>
                  </w:divBdr>
                  <w:divsChild>
                    <w:div w:id="922951096">
                      <w:marLeft w:val="0"/>
                      <w:marRight w:val="0"/>
                      <w:marTop w:val="0"/>
                      <w:marBottom w:val="0"/>
                      <w:divBdr>
                        <w:top w:val="none" w:sz="0" w:space="0" w:color="auto"/>
                        <w:left w:val="none" w:sz="0" w:space="0" w:color="auto"/>
                        <w:bottom w:val="none" w:sz="0" w:space="0" w:color="auto"/>
                        <w:right w:val="none" w:sz="0" w:space="0" w:color="auto"/>
                      </w:divBdr>
                      <w:divsChild>
                        <w:div w:id="823469720">
                          <w:marLeft w:val="0"/>
                          <w:marRight w:val="0"/>
                          <w:marTop w:val="0"/>
                          <w:marBottom w:val="0"/>
                          <w:divBdr>
                            <w:top w:val="none" w:sz="0" w:space="0" w:color="auto"/>
                            <w:left w:val="none" w:sz="0" w:space="0" w:color="auto"/>
                            <w:bottom w:val="none" w:sz="0" w:space="0" w:color="auto"/>
                            <w:right w:val="none" w:sz="0" w:space="0" w:color="auto"/>
                          </w:divBdr>
                          <w:divsChild>
                            <w:div w:id="1605065822">
                              <w:marLeft w:val="0"/>
                              <w:marRight w:val="0"/>
                              <w:marTop w:val="300"/>
                              <w:marBottom w:val="300"/>
                              <w:divBdr>
                                <w:top w:val="none" w:sz="0" w:space="0" w:color="auto"/>
                                <w:left w:val="none" w:sz="0" w:space="0" w:color="auto"/>
                                <w:bottom w:val="none" w:sz="0" w:space="0" w:color="auto"/>
                                <w:right w:val="none" w:sz="0" w:space="0" w:color="auto"/>
                              </w:divBdr>
                              <w:divsChild>
                                <w:div w:id="580917345">
                                  <w:marLeft w:val="0"/>
                                  <w:marRight w:val="0"/>
                                  <w:marTop w:val="0"/>
                                  <w:marBottom w:val="0"/>
                                  <w:divBdr>
                                    <w:top w:val="none" w:sz="0" w:space="0" w:color="auto"/>
                                    <w:left w:val="none" w:sz="0" w:space="0" w:color="auto"/>
                                    <w:bottom w:val="none" w:sz="0" w:space="0" w:color="auto"/>
                                    <w:right w:val="none" w:sz="0" w:space="0" w:color="auto"/>
                                  </w:divBdr>
                                  <w:divsChild>
                                    <w:div w:id="5287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Biggar</dc:creator>
  <cp:keywords/>
  <dc:description/>
  <cp:lastModifiedBy>Robert</cp:lastModifiedBy>
  <cp:revision>2</cp:revision>
  <dcterms:created xsi:type="dcterms:W3CDTF">2017-06-26T19:11:00Z</dcterms:created>
  <dcterms:modified xsi:type="dcterms:W3CDTF">2017-06-26T19:11:00Z</dcterms:modified>
</cp:coreProperties>
</file>